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
        <w:tblW w:w="87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2"/>
        <w:gridCol w:w="1801"/>
        <w:gridCol w:w="2385"/>
        <w:gridCol w:w="2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8760" w:type="dxa"/>
            <w:gridSpan w:val="4"/>
            <w:shd w:val="clear" w:color="auto" w:fill="auto"/>
            <w:vAlign w:val="center"/>
          </w:tcPr>
          <w:p>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1582"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1801" w:type="dxa"/>
            <w:shd w:val="clear" w:color="auto" w:fill="auto"/>
            <w:vAlign w:val="center"/>
          </w:tcPr>
          <w:p>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实验小学</w:t>
            </w:r>
          </w:p>
        </w:tc>
        <w:tc>
          <w:tcPr>
            <w:tcW w:w="2385"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执教教师</w:t>
            </w:r>
          </w:p>
        </w:tc>
        <w:tc>
          <w:tcPr>
            <w:tcW w:w="2992" w:type="dxa"/>
            <w:shd w:val="clear" w:color="auto" w:fill="auto"/>
            <w:vAlign w:val="center"/>
          </w:tcPr>
          <w:p>
            <w:pPr>
              <w:ind w:right="844"/>
              <w:jc w:val="right"/>
              <w:rPr>
                <w:rFonts w:hint="eastAsia" w:ascii="Times New Roman" w:hAnsi="Times New Roman" w:eastAsiaTheme="minorEastAsia"/>
                <w:lang w:val="en-US" w:eastAsia="zh-CN"/>
              </w:rPr>
            </w:pPr>
            <w:r>
              <w:rPr>
                <w:rFonts w:hint="eastAsia" w:ascii="Times New Roman" w:hAnsi="Times New Roman"/>
                <w:lang w:val="en-US" w:eastAsia="zh-CN"/>
              </w:rPr>
              <w:t>曾鑫、赖永红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1582"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1801" w:type="dxa"/>
            <w:shd w:val="clear" w:color="auto" w:fill="auto"/>
            <w:vAlign w:val="center"/>
          </w:tcPr>
          <w:p>
            <w:pPr>
              <w:spacing w:line="360" w:lineRule="auto"/>
              <w:jc w:val="center"/>
              <w:rPr>
                <w:rFonts w:hint="eastAsia" w:ascii="Times New Roman" w:hAnsi="Times New Roman" w:eastAsiaTheme="minorEastAsia"/>
                <w:lang w:val="en-US" w:eastAsia="zh-CN"/>
              </w:rPr>
            </w:pPr>
            <w:r>
              <w:rPr>
                <w:rFonts w:hint="eastAsia" w:ascii="Times New Roman" w:hAnsi="Times New Roman"/>
                <w:lang w:val="en-US" w:eastAsia="zh-CN"/>
              </w:rPr>
              <w:t>数学</w:t>
            </w:r>
          </w:p>
        </w:tc>
        <w:tc>
          <w:tcPr>
            <w:tcW w:w="2385"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2992" w:type="dxa"/>
            <w:shd w:val="clear" w:color="auto" w:fill="auto"/>
            <w:vAlign w:val="center"/>
          </w:tcPr>
          <w:p>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数与代数/图形与几何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1582"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1801" w:type="dxa"/>
            <w:shd w:val="clear" w:color="auto" w:fill="auto"/>
            <w:vAlign w:val="center"/>
          </w:tcPr>
          <w:p>
            <w:pPr>
              <w:spacing w:line="360" w:lineRule="auto"/>
              <w:jc w:val="center"/>
              <w:rPr>
                <w:rFonts w:ascii="Times New Roman" w:hAnsi="Times New Roman"/>
              </w:rPr>
            </w:pPr>
            <w:r>
              <w:rPr>
                <w:rFonts w:hint="eastAsia" w:ascii="Times New Roman" w:hAnsi="Times New Roman"/>
                <w:lang w:val="en-US" w:eastAsia="zh-CN"/>
              </w:rPr>
              <w:t>三</w:t>
            </w:r>
            <w:r>
              <w:rPr>
                <w:rFonts w:hint="eastAsia" w:ascii="Times New Roman" w:hAnsi="Times New Roman"/>
              </w:rPr>
              <w:t>年级</w:t>
            </w:r>
          </w:p>
        </w:tc>
        <w:tc>
          <w:tcPr>
            <w:tcW w:w="2385"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2992" w:type="dxa"/>
            <w:shd w:val="clear" w:color="auto" w:fill="auto"/>
            <w:vAlign w:val="center"/>
          </w:tcPr>
          <w:p>
            <w:pPr>
              <w:spacing w:line="360" w:lineRule="auto"/>
              <w:jc w:val="center"/>
              <w:rPr>
                <w:rFonts w:hint="eastAsia" w:ascii="Times New Roman" w:hAnsi="Times New Roman"/>
              </w:rPr>
            </w:pPr>
            <w:r>
              <w:rPr>
                <w:rFonts w:hint="eastAsia" w:ascii="Times New Roman" w:hAnsi="Times New Roman"/>
                <w:lang w:val="en-US" w:eastAsia="zh-CN"/>
              </w:rPr>
              <w:t>北师大版</w:t>
            </w:r>
            <w:r>
              <w:rPr>
                <w:rFonts w:hint="eastAsia" w:ascii="Times New Roman" w:hAnsi="Times New Roman"/>
              </w:rPr>
              <w:t>，</w:t>
            </w:r>
            <w:r>
              <w:rPr>
                <w:rFonts w:hint="eastAsia" w:ascii="Times New Roman" w:hAnsi="Times New Roman"/>
                <w:lang w:val="en-US" w:eastAsia="zh-CN"/>
              </w:rPr>
              <w:t>三</w:t>
            </w:r>
            <w:r>
              <w:rPr>
                <w:rFonts w:hint="eastAsia" w:ascii="Times New Roman" w:hAnsi="Times New Roman"/>
              </w:rPr>
              <w:t xml:space="preserve">单元 </w:t>
            </w:r>
          </w:p>
          <w:p>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整理与复习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8760"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三</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1582"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7178" w:type="dxa"/>
            <w:gridSpan w:val="3"/>
            <w:shd w:val="clear" w:color="auto" w:fill="auto"/>
            <w:vAlign w:val="center"/>
          </w:tcPr>
          <w:p>
            <w:pPr>
              <w:spacing w:line="360" w:lineRule="auto"/>
              <w:jc w:val="center"/>
              <w:rPr>
                <w:rFonts w:hint="default" w:ascii="Times New Roman" w:hAnsi="Times New Roman"/>
                <w:bCs/>
                <w:lang w:val="en-US"/>
              </w:rPr>
            </w:pPr>
            <w:r>
              <w:rPr>
                <w:rFonts w:hint="eastAsia"/>
                <w:vertAlign w:val="baseline"/>
                <w:lang w:val="en-US" w:eastAsia="zh-CN"/>
              </w:rPr>
              <w:t>整理与复习（3课时）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1582"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7178"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sym w:font="Wingdings 2" w:char="0052"/>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jc w:val="center"/>
        </w:trPr>
        <w:tc>
          <w:tcPr>
            <w:tcW w:w="8760"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（1）能运用画图的方式分析实际问题中的数量关系，并能够正确列出算式。</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（2）理解并掌握连除、乘除混合式题目的运算顺序，能够正确运算。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4" w:hRule="atLeast"/>
          <w:jc w:val="center"/>
        </w:trPr>
        <w:tc>
          <w:tcPr>
            <w:tcW w:w="8760" w:type="dxa"/>
            <w:gridSpan w:val="4"/>
            <w:shd w:val="clear" w:color="auto" w:fill="auto"/>
            <w:vAlign w:val="center"/>
          </w:tcPr>
          <w:p>
            <w:pPr>
              <w:numPr>
                <w:ilvl w:val="0"/>
                <w:numId w:val="1"/>
              </w:numPr>
              <w:spacing w:line="360" w:lineRule="auto"/>
              <w:rPr>
                <w:rFonts w:hint="eastAsia" w:ascii="宋体" w:hAnsi="宋体" w:eastAsia="宋体" w:cs="宋体"/>
                <w:b/>
                <w:bCs/>
                <w:kern w:val="0"/>
                <w:sz w:val="24"/>
              </w:rPr>
            </w:pPr>
            <w:r>
              <w:rPr>
                <w:rFonts w:hint="eastAsia" w:ascii="宋体" w:hAnsi="宋体" w:eastAsia="宋体" w:cs="宋体"/>
                <w:b/>
                <w:bCs/>
                <w:kern w:val="0"/>
                <w:sz w:val="24"/>
              </w:rPr>
              <w:t>课时评价任务</w:t>
            </w:r>
          </w:p>
          <w:p>
            <w:pPr>
              <w:widowControl w:val="0"/>
              <w:numPr>
                <w:ilvl w:val="0"/>
                <w:numId w:val="0"/>
              </w:numPr>
              <w:spacing w:line="360" w:lineRule="auto"/>
              <w:jc w:val="both"/>
              <w:rPr>
                <w:rFonts w:hint="default" w:ascii="宋体" w:hAnsi="宋体" w:eastAsia="宋体" w:cs="宋体"/>
                <w:b/>
                <w:bCs/>
                <w:kern w:val="0"/>
                <w:sz w:val="24"/>
                <w:lang w:val="en-US" w:eastAsia="zh-CN"/>
              </w:rPr>
            </w:pPr>
            <w:r>
              <w:rPr>
                <w:rFonts w:hint="eastAsia"/>
                <w:vertAlign w:val="baseline"/>
                <w:lang w:val="en-US" w:eastAsia="zh-CN"/>
              </w:rPr>
              <w:t>（1）具体情境中，学生通过数式计算出702÷2÷3=的结果，并说说竖式每一步的意义和算理，检验学习目标1的“</w:t>
            </w:r>
            <w:r>
              <w:rPr>
                <w:rFonts w:hint="eastAsia" w:ascii="宋体" w:hAnsi="宋体" w:eastAsia="宋体"/>
                <w:szCs w:val="21"/>
                <w:lang w:val="en-US" w:eastAsia="zh-CN"/>
              </w:rPr>
              <w:t>三位数除以一位数、乘除混合运算”</w:t>
            </w:r>
            <w:r>
              <w:rPr>
                <w:rFonts w:hint="eastAsia"/>
                <w:vertAlign w:val="baseline"/>
                <w:lang w:val="en-US" w:eastAsia="zh-CN"/>
              </w:rPr>
              <w:t>达成情况。</w:t>
            </w:r>
          </w:p>
          <w:p>
            <w:pPr>
              <w:widowControl w:val="0"/>
              <w:numPr>
                <w:ilvl w:val="0"/>
                <w:numId w:val="0"/>
              </w:numPr>
              <w:spacing w:line="360" w:lineRule="auto"/>
              <w:jc w:val="both"/>
              <w:rPr>
                <w:rFonts w:hint="default"/>
                <w:vertAlign w:val="baseline"/>
                <w:lang w:val="en-US" w:eastAsia="zh-CN"/>
              </w:rPr>
            </w:pPr>
            <w:r>
              <w:rPr>
                <w:rFonts w:hint="eastAsia"/>
                <w:vertAlign w:val="baseline"/>
                <w:lang w:val="en-US" w:eastAsia="zh-CN"/>
              </w:rPr>
              <w:t>（2）学生通过计算15×42=，说说每一步表示的意义和算理，检验学习“</w:t>
            </w:r>
            <w:r>
              <w:rPr>
                <w:rFonts w:hint="eastAsia" w:ascii="宋体" w:hAnsi="宋体" w:eastAsia="宋体"/>
                <w:szCs w:val="21"/>
                <w:lang w:val="en-US" w:eastAsia="zh-CN"/>
              </w:rPr>
              <w:t>两位数乘两位数”</w:t>
            </w:r>
            <w:r>
              <w:rPr>
                <w:rFonts w:hint="eastAsia"/>
                <w:vertAlign w:val="baseline"/>
                <w:lang w:val="en-US" w:eastAsia="zh-CN"/>
              </w:rPr>
              <w:t>达成情况。</w:t>
            </w:r>
          </w:p>
          <w:p>
            <w:pPr>
              <w:widowControl w:val="0"/>
              <w:numPr>
                <w:ilvl w:val="0"/>
                <w:numId w:val="0"/>
              </w:numPr>
              <w:spacing w:line="360" w:lineRule="auto"/>
              <w:jc w:val="both"/>
              <w:rPr>
                <w:rFonts w:ascii="宋体" w:hAnsi="宋体" w:eastAsia="宋体"/>
                <w:szCs w:val="21"/>
              </w:rPr>
            </w:pPr>
            <w:r>
              <w:rPr>
                <w:rFonts w:hint="eastAsia"/>
                <w:vertAlign w:val="baseline"/>
                <w:lang w:val="en-US" w:eastAsia="zh-CN"/>
              </w:rPr>
              <w:t>（3）学生通过交流分享，说说什么样的图形是轴对称图形，举例生活中平移和旋转的现象，检验学习目标2的“</w:t>
            </w:r>
            <w:r>
              <w:rPr>
                <w:rFonts w:hint="eastAsia" w:ascii="宋体" w:hAnsi="宋体" w:eastAsia="宋体"/>
                <w:szCs w:val="21"/>
                <w:lang w:val="en-US" w:eastAsia="zh-CN"/>
              </w:rPr>
              <w:t>知道平移、旋转、轴对称现象”</w:t>
            </w:r>
            <w:r>
              <w:rPr>
                <w:rFonts w:hint="eastAsia"/>
                <w:vertAlign w:val="baseline"/>
                <w:lang w:val="en-US" w:eastAsia="zh-CN"/>
              </w:rPr>
              <w:t>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0" w:hRule="atLeast"/>
          <w:jc w:val="center"/>
        </w:trPr>
        <w:tc>
          <w:tcPr>
            <w:tcW w:w="8760"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lang w:eastAsia="zh-CN"/>
              </w:rPr>
              <w:t>本节</w:t>
            </w:r>
            <w:r>
              <w:rPr>
                <w:rFonts w:hint="eastAsia" w:ascii="宋体" w:hAnsi="宋体" w:eastAsia="宋体"/>
                <w:szCs w:val="21"/>
                <w:lang w:val="en-US" w:eastAsia="zh-CN"/>
              </w:rPr>
              <w:t>是学习课本前3个</w:t>
            </w:r>
            <w:r>
              <w:rPr>
                <w:rFonts w:hint="eastAsia" w:ascii="宋体" w:hAnsi="宋体" w:eastAsia="宋体"/>
                <w:szCs w:val="21"/>
                <w:lang w:eastAsia="zh-CN"/>
              </w:rPr>
              <w:t>单元</w:t>
            </w:r>
            <w:r>
              <w:rPr>
                <w:rFonts w:hint="eastAsia" w:ascii="宋体" w:hAnsi="宋体" w:eastAsia="宋体"/>
                <w:szCs w:val="21"/>
                <w:lang w:val="en-US" w:eastAsia="zh-CN"/>
              </w:rPr>
              <w:t>后的</w:t>
            </w:r>
            <w:r>
              <w:rPr>
                <w:rFonts w:hint="eastAsia" w:ascii="宋体" w:hAnsi="宋体" w:eastAsia="宋体"/>
                <w:szCs w:val="21"/>
                <w:lang w:eastAsia="zh-CN"/>
              </w:rPr>
              <w:t>整理与复习，主要目的是让学生整理与复习三位数除以一位数的除法，两位数乘两位数的乘法，轴对称图形以及图形的平移、旋转。教科书安排了16道练习题，配合前三个单元的学习内容。第1，3题，帮助学生理解乘法、除法的算理；第2题，运用画图的方法分析数量关系，列出混合运算的算式；第4～7题，巩固乘法、除法及混合运算的计算；第8～10题，帮助学生复习轴对称、平移和旋转的知识；第11～16题，运用乘除知识解决有关实际问题。教学中要引导学生通过完成这些练习题，总结方法，注重形成计算能力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8760"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lang w:eastAsia="zh-CN"/>
              </w:rPr>
              <w:t>通过前面三个单元的学习，学生已基本掌握了所学知识，但在知识网络的构建及综合运用所学知识解决问题时可能还有一定的难度，部分学生对“</w:t>
            </w:r>
            <w:r>
              <w:rPr>
                <w:rFonts w:hint="eastAsia" w:ascii="宋体" w:hAnsi="宋体" w:eastAsia="宋体"/>
                <w:szCs w:val="21"/>
                <w:lang w:val="en-US" w:eastAsia="zh-CN"/>
              </w:rPr>
              <w:t>商中间有0</w:t>
            </w:r>
            <w:r>
              <w:rPr>
                <w:rFonts w:hint="eastAsia" w:ascii="宋体" w:hAnsi="宋体" w:eastAsia="宋体"/>
                <w:szCs w:val="21"/>
                <w:lang w:eastAsia="zh-CN"/>
              </w:rPr>
              <w:t>”“</w:t>
            </w:r>
            <w:r>
              <w:rPr>
                <w:rFonts w:hint="eastAsia" w:ascii="宋体" w:hAnsi="宋体" w:eastAsia="宋体"/>
                <w:szCs w:val="21"/>
                <w:lang w:val="en-US" w:eastAsia="zh-CN"/>
              </w:rPr>
              <w:t>两位数乘两位数，数式对齐、进位、算理</w:t>
            </w:r>
            <w:r>
              <w:rPr>
                <w:rFonts w:hint="eastAsia" w:ascii="宋体" w:hAnsi="宋体" w:eastAsia="宋体"/>
                <w:szCs w:val="21"/>
                <w:lang w:eastAsia="zh-CN"/>
              </w:rPr>
              <w:t>”个别知识点掌握不牢，有待强化提高。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3" w:hRule="atLeast"/>
          <w:jc w:val="center"/>
        </w:trPr>
        <w:tc>
          <w:tcPr>
            <w:tcW w:w="8760" w:type="dxa"/>
            <w:gridSpan w:val="4"/>
            <w:shd w:val="clear" w:color="auto" w:fill="auto"/>
            <w:vAlign w:val="center"/>
          </w:tcPr>
          <w:p>
            <w:pPr>
              <w:pStyle w:val="5"/>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2"/>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196"/>
              <w:gridCol w:w="2331"/>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w:t>
                  </w:r>
                  <w:r>
                    <w:rPr>
                      <w:rFonts w:hint="eastAsia"/>
                      <w:b/>
                      <w:bCs/>
                      <w:kern w:val="0"/>
                      <w:sz w:val="20"/>
                    </w:rPr>
                    <w:t>基础练习——练习题</w:t>
                  </w:r>
                  <w:r>
                    <w:rPr>
                      <w:rFonts w:hint="eastAsia"/>
                      <w:b/>
                      <w:bCs/>
                      <w:kern w:val="0"/>
                      <w:sz w:val="20"/>
                      <w:lang w:val="en-US" w:eastAsia="zh-CN"/>
                    </w:rPr>
                    <w:t>6</w:t>
                  </w:r>
                  <w:r>
                    <w:rPr>
                      <w:rFonts w:hint="eastAsia"/>
                      <w:b/>
                      <w:bCs/>
                      <w:kern w:val="0"/>
                      <w:sz w:val="20"/>
                    </w:rPr>
                    <w:t>（复习乘除法意义、算理）</w:t>
                  </w:r>
                  <w:r>
                    <w:rPr>
                      <w:rFonts w:hint="eastAsia"/>
                      <w:kern w:val="0"/>
                      <w:sz w:val="20"/>
                    </w:rPr>
                    <w:t xml:space="preserve"> </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hint="eastAsia" w:ascii="Times New Roman" w:hAnsi="Times New Roman"/>
                      <w:b/>
                    </w:rPr>
                  </w:pPr>
                  <w:r>
                    <w:rPr>
                      <w:rFonts w:hint="eastAsia" w:ascii="Times New Roman" w:hAnsi="Times New Roman"/>
                      <w:b/>
                    </w:rPr>
                    <w:t>学生活动1</w:t>
                  </w:r>
                </w:p>
                <w:p>
                  <w:pPr>
                    <w:rPr>
                      <w:b/>
                      <w:bCs/>
                      <w:kern w:val="0"/>
                      <w:sz w:val="20"/>
                    </w:rPr>
                  </w:pPr>
                  <w:r>
                    <w:rPr>
                      <w:rFonts w:hint="eastAsia"/>
                      <w:b/>
                      <w:bCs/>
                      <w:kern w:val="0"/>
                      <w:sz w:val="20"/>
                    </w:rPr>
                    <w:t>任务一:</w:t>
                  </w:r>
                  <w:r>
                    <w:rPr>
                      <w:b/>
                      <w:bCs/>
                      <w:kern w:val="0"/>
                      <w:sz w:val="20"/>
                    </w:rPr>
                    <w:t xml:space="preserve"> </w:t>
                  </w:r>
                  <w:r>
                    <w:rPr>
                      <w:rFonts w:hint="eastAsia"/>
                      <w:kern w:val="0"/>
                      <w:sz w:val="20"/>
                    </w:rPr>
                    <w:t xml:space="preserve">      </w:t>
                  </w:r>
                </w:p>
                <w:p>
                  <w:pPr>
                    <w:rPr>
                      <w:kern w:val="0"/>
                      <w:sz w:val="20"/>
                    </w:rPr>
                  </w:pPr>
                  <w:r>
                    <w:rPr>
                      <w:rFonts w:hint="eastAsia"/>
                      <w:kern w:val="0"/>
                      <w:sz w:val="20"/>
                      <w:lang w:val="en-US" w:eastAsia="zh-CN"/>
                    </w:rPr>
                    <w:t>脱式计算</w:t>
                  </w:r>
                </w:p>
                <w:p>
                  <w:pPr>
                    <w:rPr>
                      <w:rFonts w:hint="default"/>
                      <w:lang w:val="en-US" w:eastAsia="zh-CN"/>
                    </w:rPr>
                  </w:pPr>
                  <w:r>
                    <w:rPr>
                      <w:rFonts w:hint="eastAsia"/>
                      <w:lang w:val="en-US" w:eastAsia="zh-CN"/>
                    </w:rPr>
                    <w:t>106×2×5               105×2÷5              702÷2÷3</w:t>
                  </w:r>
                </w:p>
                <w:p>
                  <w:pPr>
                    <w:rPr>
                      <w:rFonts w:hint="default"/>
                      <w:lang w:val="en-US" w:eastAsia="zh-CN"/>
                    </w:rPr>
                  </w:pPr>
                  <w:r>
                    <w:rPr>
                      <w:rFonts w:hint="eastAsia"/>
                      <w:lang w:val="en-US" w:eastAsia="zh-CN"/>
                    </w:rPr>
                    <w:t>=                      =                      =</w:t>
                  </w:r>
                </w:p>
                <w:p>
                  <w:pPr>
                    <w:rPr>
                      <w:rFonts w:hint="default"/>
                      <w:lang w:val="en-US" w:eastAsia="zh-CN"/>
                    </w:rPr>
                  </w:pPr>
                  <w:r>
                    <w:rPr>
                      <w:rFonts w:hint="eastAsia"/>
                      <w:lang w:val="en-US" w:eastAsia="zh-CN"/>
                    </w:rPr>
                    <w:t>=                      =                      =</w:t>
                  </w:r>
                </w:p>
                <w:p>
                  <w:pPr>
                    <w:numPr>
                      <w:ilvl w:val="0"/>
                      <w:numId w:val="2"/>
                    </w:numPr>
                    <w:rPr>
                      <w:rFonts w:hint="eastAsia"/>
                      <w:lang w:val="en-US" w:eastAsia="zh-CN"/>
                    </w:rPr>
                  </w:pPr>
                  <w:r>
                    <w:rPr>
                      <w:rFonts w:hint="eastAsia"/>
                      <w:lang w:val="en-US" w:eastAsia="zh-CN"/>
                    </w:rPr>
                    <w:t>学生独立尝试完成。</w:t>
                  </w:r>
                </w:p>
                <w:p>
                  <w:pPr>
                    <w:numPr>
                      <w:ilvl w:val="0"/>
                      <w:numId w:val="2"/>
                    </w:numPr>
                    <w:rPr>
                      <w:rFonts w:hint="default"/>
                      <w:lang w:val="en-US" w:eastAsia="zh-CN"/>
                    </w:rPr>
                  </w:pPr>
                  <w:r>
                    <w:rPr>
                      <w:rFonts w:hint="eastAsia"/>
                      <w:lang w:val="en-US" w:eastAsia="zh-CN"/>
                    </w:rPr>
                    <w:t>运算顺序，说一说竖式计算的算理。</w:t>
                  </w:r>
                </w:p>
              </w:tc>
              <w:tc>
                <w:tcPr>
                  <w:tcW w:w="2773" w:type="dxa"/>
                  <w:shd w:val="clear" w:color="auto" w:fill="auto"/>
                </w:tcPr>
                <w:p>
                  <w:pPr>
                    <w:spacing w:line="360" w:lineRule="auto"/>
                    <w:ind w:firstLine="422" w:firstLineChars="200"/>
                    <w:jc w:val="left"/>
                    <w:rPr>
                      <w:rFonts w:hint="eastAsia" w:ascii="Times New Roman" w:hAnsi="Times New Roman"/>
                      <w:b/>
                    </w:rPr>
                  </w:pPr>
                  <w:r>
                    <w:rPr>
                      <w:rFonts w:hint="eastAsia" w:ascii="Times New Roman" w:hAnsi="Times New Roman"/>
                      <w:b/>
                    </w:rPr>
                    <w:t>教师活动1</w:t>
                  </w:r>
                </w:p>
                <w:p>
                  <w:pPr>
                    <w:pStyle w:val="5"/>
                    <w:numPr>
                      <w:ilvl w:val="0"/>
                      <w:numId w:val="3"/>
                    </w:numPr>
                    <w:ind w:left="0" w:leftChars="0" w:firstLine="0" w:firstLineChars="0"/>
                    <w:rPr>
                      <w:rFonts w:hint="eastAsia" w:ascii="宋体" w:hAnsi="宋体" w:eastAsia="宋体"/>
                      <w:szCs w:val="21"/>
                      <w:lang w:val="en-US" w:eastAsia="zh-CN"/>
                    </w:rPr>
                  </w:pPr>
                  <w:r>
                    <w:rPr>
                      <w:rFonts w:hint="eastAsia" w:ascii="宋体" w:hAnsi="宋体" w:eastAsia="宋体"/>
                      <w:szCs w:val="21"/>
                      <w:lang w:val="en-US" w:eastAsia="zh-CN"/>
                    </w:rPr>
                    <w:t>指导学生分享自己的做法。</w:t>
                  </w:r>
                </w:p>
                <w:p>
                  <w:pPr>
                    <w:pStyle w:val="5"/>
                    <w:numPr>
                      <w:ilvl w:val="0"/>
                      <w:numId w:val="3"/>
                    </w:numPr>
                    <w:ind w:left="0" w:leftChars="0" w:firstLine="0" w:firstLineChars="0"/>
                    <w:rPr>
                      <w:rFonts w:hint="default" w:ascii="宋体" w:hAnsi="宋体" w:eastAsia="宋体"/>
                      <w:szCs w:val="21"/>
                      <w:lang w:val="en-US" w:eastAsia="zh-CN"/>
                    </w:rPr>
                  </w:pPr>
                  <w:r>
                    <w:rPr>
                      <w:rFonts w:hint="eastAsia" w:ascii="宋体" w:hAnsi="宋体" w:eastAsia="宋体"/>
                      <w:szCs w:val="21"/>
                      <w:lang w:val="en-US" w:eastAsia="zh-CN"/>
                    </w:rPr>
                    <w:t>引导学生说算理。</w:t>
                  </w:r>
                </w:p>
                <w:p>
                  <w:pPr>
                    <w:pStyle w:val="5"/>
                    <w:numPr>
                      <w:ilvl w:val="0"/>
                      <w:numId w:val="3"/>
                    </w:numPr>
                    <w:ind w:left="0" w:leftChars="0" w:firstLine="0" w:firstLineChars="0"/>
                    <w:rPr>
                      <w:rFonts w:hint="default" w:ascii="宋体" w:hAnsi="宋体" w:eastAsia="宋体"/>
                      <w:szCs w:val="21"/>
                      <w:lang w:val="en-US" w:eastAsia="zh-CN"/>
                    </w:rPr>
                  </w:pPr>
                  <w:r>
                    <w:rPr>
                      <w:rFonts w:hint="eastAsia" w:ascii="宋体" w:hAnsi="宋体" w:eastAsia="宋体"/>
                      <w:szCs w:val="21"/>
                      <w:lang w:val="en-US" w:eastAsia="zh-CN"/>
                    </w:rPr>
                    <w:t>通过学生独立计算，交流连除、乘除混合算式的运算顺序。</w:t>
                  </w:r>
                </w:p>
                <w:p>
                  <w:pPr>
                    <w:pStyle w:val="5"/>
                    <w:numPr>
                      <w:ilvl w:val="0"/>
                      <w:numId w:val="0"/>
                    </w:numPr>
                    <w:ind w:leftChars="0"/>
                    <w:rPr>
                      <w:rFonts w:hint="default" w:ascii="宋体" w:hAnsi="宋体" w:eastAsia="宋体"/>
                      <w:szCs w:val="21"/>
                      <w:lang w:val="en-US" w:eastAsia="zh-CN"/>
                    </w:rPr>
                  </w:pPr>
                  <w:r>
                    <w:rPr>
                      <w:rFonts w:hint="eastAsia" w:ascii="宋体" w:hAnsi="宋体" w:eastAsia="宋体"/>
                      <w:szCs w:val="21"/>
                      <w:lang w:val="en-US" w:eastAsia="zh-CN"/>
                    </w:rPr>
                    <w:t xml:space="preserve">  板书：没有小括号时，其运算顺序是从左往右计算</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hint="default" w:ascii="楷体" w:hAnsi="楷体" w:eastAsia="楷体"/>
                      <w:szCs w:val="21"/>
                      <w:lang w:val="en-US"/>
                    </w:rPr>
                  </w:pPr>
                  <w:r>
                    <w:rPr>
                      <w:rFonts w:hint="eastAsia" w:ascii="Times New Roman" w:hAnsi="Times New Roman"/>
                      <w:b/>
                    </w:rPr>
                    <w:t>活动意图说明：</w:t>
                  </w:r>
                  <w:r>
                    <w:rPr>
                      <w:rFonts w:hint="eastAsia" w:ascii="Times New Roman" w:hAnsi="Times New Roman"/>
                      <w:b w:val="0"/>
                      <w:bCs/>
                    </w:rPr>
                    <w:t>引导学生进一步深化理解竖式计算每一步的意义，梳理用竖式计算的方法和运算顺序，让不同层次的学生都学会竖式计算。</w:t>
                  </w:r>
                  <w:r>
                    <w:rPr>
                      <w:rFonts w:hint="eastAsia" w:ascii="Times New Roman" w:hAnsi="Times New Roman"/>
                      <w:b w:val="0"/>
                      <w:bCs/>
                      <w:lang w:val="en-US" w:eastAsia="zh-CN"/>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w:t>
                  </w:r>
                  <w:r>
                    <w:rPr>
                      <w:rFonts w:hint="eastAsia"/>
                      <w:b/>
                      <w:bCs/>
                      <w:kern w:val="0"/>
                      <w:sz w:val="20"/>
                    </w:rPr>
                    <w:t>基础练习——练习题</w:t>
                  </w:r>
                  <w:r>
                    <w:rPr>
                      <w:rFonts w:hint="eastAsia"/>
                      <w:b/>
                      <w:bCs/>
                      <w:kern w:val="0"/>
                      <w:sz w:val="20"/>
                      <w:lang w:val="en-US" w:eastAsia="zh-CN"/>
                    </w:rPr>
                    <w:t>8</w:t>
                  </w:r>
                  <w:r>
                    <w:rPr>
                      <w:rFonts w:hint="eastAsia"/>
                      <w:b/>
                      <w:bCs/>
                      <w:kern w:val="0"/>
                      <w:sz w:val="20"/>
                    </w:rPr>
                    <w:t>、</w:t>
                  </w:r>
                  <w:r>
                    <w:rPr>
                      <w:rFonts w:hint="eastAsia"/>
                      <w:b/>
                      <w:bCs/>
                      <w:kern w:val="0"/>
                      <w:sz w:val="20"/>
                      <w:lang w:val="en-US" w:eastAsia="zh-CN"/>
                    </w:rPr>
                    <w:t>10</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rFonts w:hint="eastAsia"/>
                      <w:b/>
                      <w:bCs/>
                      <w:kern w:val="0"/>
                      <w:sz w:val="20"/>
                    </w:rPr>
                  </w:pPr>
                  <w:r>
                    <w:rPr>
                      <w:rFonts w:hint="eastAsia"/>
                      <w:b/>
                      <w:bCs/>
                      <w:kern w:val="0"/>
                      <w:sz w:val="20"/>
                    </w:rPr>
                    <w:t>任务二：</w:t>
                  </w:r>
                </w:p>
                <w:p>
                  <w:pPr>
                    <w:rPr>
                      <w:rFonts w:hint="eastAsia"/>
                      <w:b/>
                      <w:bCs/>
                      <w:kern w:val="0"/>
                      <w:sz w:val="20"/>
                    </w:rPr>
                  </w:pPr>
                  <w:r>
                    <w:rPr>
                      <w:rFonts w:hint="eastAsia"/>
                      <w:b/>
                      <w:bCs/>
                      <w:kern w:val="0"/>
                      <w:sz w:val="20"/>
                    </w:rPr>
                    <w:t>8.看一看，想一想，在轴对称图形下面画“√”。</w:t>
                  </w:r>
                </w:p>
                <w:p>
                  <w:pPr>
                    <w:rPr>
                      <w:rFonts w:hint="eastAsia"/>
                      <w:b/>
                      <w:bCs/>
                      <w:kern w:val="0"/>
                      <w:sz w:val="20"/>
                    </w:rPr>
                  </w:pPr>
                  <w:r>
                    <w:drawing>
                      <wp:anchor distT="0" distB="0" distL="114300" distR="114300" simplePos="0" relativeHeight="251662336" behindDoc="0" locked="0" layoutInCell="1" allowOverlap="1">
                        <wp:simplePos x="0" y="0"/>
                        <wp:positionH relativeFrom="column">
                          <wp:posOffset>142875</wp:posOffset>
                        </wp:positionH>
                        <wp:positionV relativeFrom="paragraph">
                          <wp:posOffset>36195</wp:posOffset>
                        </wp:positionV>
                        <wp:extent cx="1941830" cy="574675"/>
                        <wp:effectExtent l="0" t="0" r="1270" b="1587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rcRect l="6262" t="36214" r="12368" b="53370"/>
                                <a:stretch>
                                  <a:fillRect/>
                                </a:stretch>
                              </pic:blipFill>
                              <pic:spPr>
                                <a:xfrm>
                                  <a:off x="0" y="0"/>
                                  <a:ext cx="1941830" cy="574675"/>
                                </a:xfrm>
                                <a:prstGeom prst="rect">
                                  <a:avLst/>
                                </a:prstGeom>
                                <a:noFill/>
                                <a:ln>
                                  <a:noFill/>
                                </a:ln>
                              </pic:spPr>
                            </pic:pic>
                          </a:graphicData>
                        </a:graphic>
                      </wp:anchor>
                    </w:drawing>
                  </w:r>
                </w:p>
                <w:p>
                  <w:pPr>
                    <w:rPr>
                      <w:rFonts w:hint="eastAsia"/>
                      <w:b/>
                      <w:bCs/>
                      <w:kern w:val="0"/>
                      <w:sz w:val="20"/>
                    </w:rPr>
                  </w:pPr>
                </w:p>
                <w:p>
                  <w:pPr>
                    <w:widowControl w:val="0"/>
                    <w:numPr>
                      <w:ilvl w:val="0"/>
                      <w:numId w:val="0"/>
                    </w:numPr>
                    <w:jc w:val="both"/>
                    <w:rPr>
                      <w:rFonts w:hint="eastAsia"/>
                      <w:vertAlign w:val="baseline"/>
                      <w:lang w:val="en-US" w:eastAsia="zh-CN"/>
                    </w:rPr>
                  </w:pPr>
                </w:p>
                <w:p>
                  <w:pPr>
                    <w:widowControl w:val="0"/>
                    <w:numPr>
                      <w:ilvl w:val="0"/>
                      <w:numId w:val="0"/>
                    </w:numPr>
                    <w:jc w:val="both"/>
                    <w:rPr>
                      <w:rFonts w:hint="eastAsia"/>
                      <w:vertAlign w:val="baseline"/>
                      <w:lang w:val="en-US" w:eastAsia="zh-CN"/>
                    </w:rPr>
                  </w:pPr>
                </w:p>
                <w:p>
                  <w:pPr>
                    <w:rPr>
                      <w:rFonts w:hint="eastAsia"/>
                      <w:b/>
                      <w:bCs/>
                      <w:kern w:val="0"/>
                      <w:sz w:val="20"/>
                    </w:rPr>
                  </w:pPr>
                  <w:r>
                    <w:rPr>
                      <w:rFonts w:hint="eastAsia"/>
                      <w:b/>
                      <w:bCs/>
                      <w:kern w:val="0"/>
                      <w:sz w:val="20"/>
                    </w:rPr>
                    <w:t>10.图中哪些图形通过平移可以互相重合？</w:t>
                  </w:r>
                </w:p>
                <w:p>
                  <w:pPr>
                    <w:widowControl w:val="0"/>
                    <w:numPr>
                      <w:ilvl w:val="0"/>
                      <w:numId w:val="0"/>
                    </w:numPr>
                    <w:jc w:val="both"/>
                    <w:rPr>
                      <w:rFonts w:hint="eastAsia"/>
                      <w:vertAlign w:val="baseline"/>
                      <w:lang w:val="en-US" w:eastAsia="zh-CN"/>
                    </w:rPr>
                  </w:pPr>
                  <w:r>
                    <w:drawing>
                      <wp:anchor distT="0" distB="0" distL="114300" distR="114300" simplePos="0" relativeHeight="251659264" behindDoc="0" locked="0" layoutInCell="1" allowOverlap="1">
                        <wp:simplePos x="0" y="0"/>
                        <wp:positionH relativeFrom="column">
                          <wp:posOffset>188595</wp:posOffset>
                        </wp:positionH>
                        <wp:positionV relativeFrom="paragraph">
                          <wp:posOffset>30480</wp:posOffset>
                        </wp:positionV>
                        <wp:extent cx="940435" cy="720725"/>
                        <wp:effectExtent l="0" t="0" r="12065" b="3175"/>
                        <wp:wrapSquare wrapText="bothSides"/>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4"/>
                                <a:srcRect l="2505" t="69025" r="60589" b="15060"/>
                                <a:stretch>
                                  <a:fillRect/>
                                </a:stretch>
                              </pic:blipFill>
                              <pic:spPr>
                                <a:xfrm>
                                  <a:off x="0" y="0"/>
                                  <a:ext cx="940435" cy="720725"/>
                                </a:xfrm>
                                <a:prstGeom prst="rect">
                                  <a:avLst/>
                                </a:prstGeom>
                                <a:noFill/>
                                <a:ln>
                                  <a:noFill/>
                                </a:ln>
                              </pic:spPr>
                            </pic:pic>
                          </a:graphicData>
                        </a:graphic>
                      </wp:anchor>
                    </w:drawing>
                  </w:r>
                </w:p>
                <w:p>
                  <w:pPr>
                    <w:widowControl w:val="0"/>
                    <w:numPr>
                      <w:ilvl w:val="0"/>
                      <w:numId w:val="0"/>
                    </w:numPr>
                    <w:jc w:val="both"/>
                    <w:rPr>
                      <w:rFonts w:hint="eastAsia"/>
                      <w:vertAlign w:val="baseline"/>
                      <w:lang w:val="en-US" w:eastAsia="zh-CN"/>
                    </w:rPr>
                  </w:pPr>
                </w:p>
                <w:p>
                  <w:pPr>
                    <w:widowControl w:val="0"/>
                    <w:numPr>
                      <w:ilvl w:val="0"/>
                      <w:numId w:val="0"/>
                    </w:numPr>
                    <w:jc w:val="both"/>
                    <w:rPr>
                      <w:rFonts w:hint="eastAsia"/>
                      <w:vertAlign w:val="baseline"/>
                      <w:lang w:val="en-US" w:eastAsia="zh-CN"/>
                    </w:rPr>
                  </w:pPr>
                </w:p>
                <w:p>
                  <w:pPr>
                    <w:widowControl w:val="0"/>
                    <w:numPr>
                      <w:ilvl w:val="0"/>
                      <w:numId w:val="0"/>
                    </w:numPr>
                    <w:jc w:val="both"/>
                    <w:rPr>
                      <w:rFonts w:hint="eastAsia"/>
                      <w:vertAlign w:val="baseline"/>
                      <w:lang w:val="en-US" w:eastAsia="zh-CN"/>
                    </w:rPr>
                  </w:pPr>
                </w:p>
                <w:p>
                  <w:pPr>
                    <w:numPr>
                      <w:ilvl w:val="0"/>
                      <w:numId w:val="4"/>
                    </w:numPr>
                    <w:rPr>
                      <w:rFonts w:hint="eastAsia"/>
                      <w:vertAlign w:val="baseline"/>
                      <w:lang w:val="en-US" w:eastAsia="zh-CN"/>
                    </w:rPr>
                  </w:pPr>
                  <w:r>
                    <w:rPr>
                      <w:rFonts w:hint="eastAsia"/>
                      <w:vertAlign w:val="baseline"/>
                      <w:lang w:val="en-US" w:eastAsia="zh-CN"/>
                    </w:rPr>
                    <w:t>学生独立完成。</w:t>
                  </w:r>
                </w:p>
                <w:p>
                  <w:pPr>
                    <w:numPr>
                      <w:ilvl w:val="0"/>
                      <w:numId w:val="4"/>
                    </w:numPr>
                    <w:rPr>
                      <w:rFonts w:hint="default"/>
                      <w:vertAlign w:val="baseline"/>
                      <w:lang w:val="en-US" w:eastAsia="zh-CN"/>
                    </w:rPr>
                  </w:pPr>
                  <w:r>
                    <w:rPr>
                      <w:rFonts w:hint="eastAsia"/>
                      <w:vertAlign w:val="baseline"/>
                      <w:lang w:val="en-US" w:eastAsia="zh-CN"/>
                    </w:rPr>
                    <w:t>分享轴对称图形的特点。</w:t>
                  </w:r>
                </w:p>
                <w:p>
                  <w:pPr>
                    <w:numPr>
                      <w:ilvl w:val="0"/>
                      <w:numId w:val="4"/>
                    </w:numPr>
                    <w:rPr>
                      <w:rFonts w:hint="default"/>
                      <w:vertAlign w:val="baseline"/>
                      <w:lang w:val="en-US" w:eastAsia="zh-CN"/>
                    </w:rPr>
                  </w:pPr>
                  <w:r>
                    <w:rPr>
                      <w:rFonts w:hint="eastAsia"/>
                      <w:vertAlign w:val="baseline"/>
                      <w:lang w:val="en-US" w:eastAsia="zh-CN"/>
                    </w:rPr>
                    <w:t>说一说判断的理由。</w:t>
                  </w:r>
                </w:p>
              </w:tc>
              <w:tc>
                <w:tcPr>
                  <w:tcW w:w="2773" w:type="dxa"/>
                  <w:shd w:val="clear" w:color="auto" w:fill="auto"/>
                </w:tcPr>
                <w:p>
                  <w:pPr>
                    <w:spacing w:line="360" w:lineRule="auto"/>
                    <w:ind w:firstLine="422" w:firstLineChars="200"/>
                    <w:jc w:val="left"/>
                    <w:rPr>
                      <w:rFonts w:hint="eastAsia" w:ascii="Times New Roman" w:hAnsi="Times New Roman"/>
                      <w:b/>
                    </w:rPr>
                  </w:pPr>
                  <w:r>
                    <w:rPr>
                      <w:rFonts w:hint="eastAsia" w:ascii="Times New Roman" w:hAnsi="Times New Roman"/>
                      <w:b/>
                    </w:rPr>
                    <w:t>教师活动2</w:t>
                  </w:r>
                </w:p>
                <w:p>
                  <w:pPr>
                    <w:spacing w:line="360" w:lineRule="auto"/>
                    <w:ind w:firstLine="422" w:firstLineChars="200"/>
                    <w:jc w:val="left"/>
                    <w:rPr>
                      <w:rFonts w:hint="eastAsia" w:ascii="Times New Roman" w:hAnsi="Times New Roman"/>
                      <w:b/>
                    </w:rPr>
                  </w:pPr>
                </w:p>
                <w:p>
                  <w:pPr>
                    <w:numPr>
                      <w:ilvl w:val="0"/>
                      <w:numId w:val="5"/>
                    </w:numPr>
                    <w:spacing w:line="240" w:lineRule="auto"/>
                    <w:jc w:val="left"/>
                    <w:rPr>
                      <w:rFonts w:hint="eastAsia" w:ascii="宋体" w:hAnsi="宋体" w:eastAsia="宋体" w:cstheme="minorBidi"/>
                      <w:kern w:val="2"/>
                      <w:sz w:val="24"/>
                      <w:szCs w:val="24"/>
                      <w:lang w:val="en-US" w:eastAsia="zh-CN" w:bidi="ar-SA"/>
                    </w:rPr>
                  </w:pPr>
                  <w:r>
                    <w:rPr>
                      <w:rFonts w:hint="eastAsia" w:ascii="宋体" w:hAnsi="宋体" w:eastAsia="宋体" w:cstheme="minorBidi"/>
                      <w:kern w:val="2"/>
                      <w:sz w:val="24"/>
                      <w:szCs w:val="24"/>
                      <w:lang w:val="en-US" w:eastAsia="zh-CN" w:bidi="ar-SA"/>
                    </w:rPr>
                    <w:t>在操作中进一步体会轴对称图形的特点，“对折”和“一半”都是引导学生体会“对称”的特点。</w:t>
                  </w:r>
                </w:p>
                <w:p>
                  <w:pPr>
                    <w:numPr>
                      <w:ilvl w:val="0"/>
                      <w:numId w:val="5"/>
                    </w:numPr>
                    <w:spacing w:line="240" w:lineRule="auto"/>
                    <w:jc w:val="left"/>
                    <w:rPr>
                      <w:rFonts w:hint="default" w:ascii="宋体" w:hAnsi="宋体"/>
                      <w:szCs w:val="21"/>
                      <w:lang w:val="en-US" w:eastAsia="zh-CN"/>
                    </w:rPr>
                  </w:pPr>
                  <w:r>
                    <w:rPr>
                      <w:rFonts w:hint="eastAsia" w:ascii="宋体" w:hAnsi="宋体" w:eastAsia="宋体" w:cstheme="minorBidi"/>
                      <w:kern w:val="2"/>
                      <w:sz w:val="24"/>
                      <w:szCs w:val="24"/>
                      <w:lang w:val="en-US" w:eastAsia="zh-CN" w:bidi="ar-SA"/>
                    </w:rPr>
                    <w:t>引导学生通过操作活动直观感受：平移就是物体或图形沿着某个方向移动了一定的距离，确定平移需要两个因素，即方向和距离。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学生通过自己动手操作，知道轴对称图形的特征，笑脸、鸽子和平面图形移动前后的位置关系及移动过程，更好地掌握了平移知识，平移的两个因素。</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环节三：我的成长足迹</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hint="eastAsia" w:ascii="Times New Roman" w:hAnsi="Times New Roman"/>
                      <w:b/>
                    </w:rPr>
                  </w:pPr>
                  <w:r>
                    <w:rPr>
                      <w:rFonts w:hint="eastAsia" w:ascii="Times New Roman" w:hAnsi="Times New Roman"/>
                      <w:b/>
                    </w:rPr>
                    <w:t>学生活动3</w:t>
                  </w:r>
                </w:p>
                <w:p>
                  <w:pPr>
                    <w:rPr>
                      <w:b/>
                      <w:bCs/>
                      <w:kern w:val="0"/>
                      <w:sz w:val="20"/>
                    </w:rPr>
                  </w:pPr>
                  <w:r>
                    <w:rPr>
                      <w:rFonts w:hint="eastAsia"/>
                      <w:b/>
                      <w:bCs/>
                      <w:kern w:val="0"/>
                      <w:sz w:val="20"/>
                    </w:rPr>
                    <w:t>任务三：</w:t>
                  </w:r>
                  <w:r>
                    <w:rPr>
                      <w:rFonts w:hint="eastAsia"/>
                      <w:b/>
                      <w:bCs/>
                      <w:kern w:val="0"/>
                      <w:sz w:val="20"/>
                      <w:lang w:val="en-US" w:eastAsia="zh-CN"/>
                    </w:rPr>
                    <w:t>综合</w:t>
                  </w:r>
                  <w:r>
                    <w:rPr>
                      <w:rFonts w:hint="eastAsia"/>
                      <w:b/>
                      <w:bCs/>
                      <w:kern w:val="0"/>
                      <w:sz w:val="20"/>
                    </w:rPr>
                    <w:t>练习——练习题</w:t>
                  </w:r>
                  <w:r>
                    <w:rPr>
                      <w:rFonts w:hint="eastAsia"/>
                      <w:b/>
                      <w:bCs/>
                      <w:kern w:val="0"/>
                      <w:sz w:val="20"/>
                      <w:lang w:val="en-US" w:eastAsia="zh-CN"/>
                    </w:rPr>
                    <w:t>12</w:t>
                  </w:r>
                  <w:r>
                    <w:rPr>
                      <w:rFonts w:hint="eastAsia"/>
                      <w:b/>
                      <w:bCs/>
                      <w:kern w:val="0"/>
                      <w:sz w:val="20"/>
                    </w:rPr>
                    <w:t>（进一步巩固乘除法的计算方法、及乘除混合运算顺序的理解）</w:t>
                  </w:r>
                </w:p>
                <w:p>
                  <w:pPr>
                    <w:rPr>
                      <w:rFonts w:hint="eastAsia" w:eastAsiaTheme="minorEastAsia"/>
                      <w:lang w:val="en-US" w:eastAsia="zh-CN"/>
                    </w:rPr>
                  </w:pPr>
                  <w:r>
                    <w:rPr>
                      <w:rFonts w:hint="eastAsia"/>
                      <w:lang w:val="en-US" w:eastAsia="zh-CN"/>
                    </w:rPr>
                    <w:t>12、</w:t>
                  </w:r>
                  <w:r>
                    <w:rPr>
                      <w:rFonts w:hint="eastAsia" w:eastAsiaTheme="minorEastAsia"/>
                      <w:lang w:val="en-US" w:eastAsia="zh-CN"/>
                    </w:rPr>
                    <w:t>李奶奶买5只小兔花了130元，她想再买15只小兔，还需要准备多少元？</w:t>
                  </w:r>
                </w:p>
                <w:p>
                  <w:r>
                    <w:drawing>
                      <wp:anchor distT="0" distB="0" distL="114300" distR="114300" simplePos="0" relativeHeight="251661312" behindDoc="0" locked="0" layoutInCell="1" allowOverlap="1">
                        <wp:simplePos x="0" y="0"/>
                        <wp:positionH relativeFrom="column">
                          <wp:posOffset>1646555</wp:posOffset>
                        </wp:positionH>
                        <wp:positionV relativeFrom="paragraph">
                          <wp:posOffset>8890</wp:posOffset>
                        </wp:positionV>
                        <wp:extent cx="1824990" cy="698500"/>
                        <wp:effectExtent l="0" t="0" r="3810" b="6350"/>
                        <wp:wrapSquare wrapText="bothSides"/>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5"/>
                                <a:srcRect l="6245" t="32238" r="6870" b="51915"/>
                                <a:stretch>
                                  <a:fillRect/>
                                </a:stretch>
                              </pic:blipFill>
                              <pic:spPr>
                                <a:xfrm>
                                  <a:off x="0" y="0"/>
                                  <a:ext cx="1824990" cy="698500"/>
                                </a:xfrm>
                                <a:prstGeom prst="rect">
                                  <a:avLst/>
                                </a:prstGeom>
                                <a:noFill/>
                                <a:ln>
                                  <a:noFill/>
                                </a:ln>
                              </pic:spPr>
                            </pic:pic>
                          </a:graphicData>
                        </a:graphic>
                      </wp:anchor>
                    </w:drawing>
                  </w:r>
                  <w:r>
                    <w:drawing>
                      <wp:anchor distT="0" distB="0" distL="114300" distR="114300" simplePos="0" relativeHeight="251660288" behindDoc="0" locked="0" layoutInCell="1" allowOverlap="1">
                        <wp:simplePos x="0" y="0"/>
                        <wp:positionH relativeFrom="column">
                          <wp:posOffset>19050</wp:posOffset>
                        </wp:positionH>
                        <wp:positionV relativeFrom="paragraph">
                          <wp:posOffset>17780</wp:posOffset>
                        </wp:positionV>
                        <wp:extent cx="1358900" cy="707390"/>
                        <wp:effectExtent l="0" t="0" r="12700" b="16510"/>
                        <wp:wrapSquare wrapText="bothSides"/>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6"/>
                                <a:srcRect l="15967" t="36381" r="28647" b="41138"/>
                                <a:stretch>
                                  <a:fillRect/>
                                </a:stretch>
                              </pic:blipFill>
                              <pic:spPr>
                                <a:xfrm>
                                  <a:off x="0" y="0"/>
                                  <a:ext cx="1358900" cy="707390"/>
                                </a:xfrm>
                                <a:prstGeom prst="rect">
                                  <a:avLst/>
                                </a:prstGeom>
                                <a:noFill/>
                                <a:ln>
                                  <a:noFill/>
                                </a:ln>
                              </pic:spPr>
                            </pic:pic>
                          </a:graphicData>
                        </a:graphic>
                      </wp:anchor>
                    </w:drawing>
                  </w:r>
                </w:p>
                <w:p/>
                <w:p>
                  <w:pPr>
                    <w:numPr>
                      <w:ilvl w:val="0"/>
                      <w:numId w:val="0"/>
                    </w:numPr>
                    <w:ind w:leftChars="0"/>
                    <w:rPr>
                      <w:rFonts w:hint="default" w:eastAsiaTheme="minorEastAsia"/>
                      <w:lang w:val="en-US" w:eastAsia="zh-CN"/>
                    </w:rPr>
                  </w:pPr>
                  <w:r>
                    <w:rPr>
                      <w:rFonts w:hint="eastAsia"/>
                      <w:lang w:val="en-US" w:eastAsia="zh-CN"/>
                    </w:rPr>
                    <w:t>14、</w:t>
                  </w:r>
                  <w:r>
                    <w:rPr>
                      <w:rFonts w:hint="default" w:eastAsiaTheme="minorEastAsia"/>
                      <w:lang w:val="en-US" w:eastAsia="zh-CN"/>
                    </w:rPr>
                    <w:t>森林音乐厅有76个座位。</w:t>
                  </w:r>
                </w:p>
                <w:p>
                  <w:pPr>
                    <w:numPr>
                      <w:ilvl w:val="0"/>
                      <w:numId w:val="0"/>
                    </w:numPr>
                    <w:ind w:leftChars="0"/>
                    <w:rPr>
                      <w:rFonts w:hint="default" w:eastAsiaTheme="minorEastAsia"/>
                      <w:lang w:val="en-US" w:eastAsia="zh-CN"/>
                    </w:rPr>
                  </w:pPr>
                  <w:r>
                    <w:rPr>
                      <w:rFonts w:hint="default" w:eastAsiaTheme="minorEastAsia"/>
                      <w:lang w:val="en-US" w:eastAsia="zh-CN"/>
                    </w:rPr>
                    <w:t>（1）已售出42张票，收入多少元？</w:t>
                  </w:r>
                </w:p>
                <w:p>
                  <w:pPr>
                    <w:numPr>
                      <w:ilvl w:val="0"/>
                      <w:numId w:val="0"/>
                    </w:numPr>
                    <w:ind w:leftChars="0"/>
                    <w:rPr>
                      <w:rFonts w:hint="default" w:eastAsiaTheme="minorEastAsia"/>
                      <w:lang w:val="en-US" w:eastAsia="zh-CN"/>
                    </w:rPr>
                  </w:pPr>
                  <w:r>
                    <w:rPr>
                      <w:rFonts w:hint="default" w:eastAsiaTheme="minorEastAsia"/>
                      <w:lang w:val="en-US" w:eastAsia="zh-CN"/>
                    </w:rPr>
                    <w:t>（2）剩余的票按每张12元出售，最多还可收入多少元？</w:t>
                  </w:r>
                </w:p>
                <w:p>
                  <w:pPr>
                    <w:numPr>
                      <w:ilvl w:val="0"/>
                      <w:numId w:val="0"/>
                    </w:numPr>
                    <w:jc w:val="both"/>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spacing w:line="276" w:lineRule="auto"/>
                    <w:jc w:val="left"/>
                    <w:rPr>
                      <w:rFonts w:hint="eastAsia" w:ascii="Times New Roman" w:hAnsi="Times New Roman" w:eastAsiaTheme="minorEastAsia"/>
                      <w:b w:val="0"/>
                      <w:bCs/>
                      <w:lang w:val="en-US" w:eastAsia="zh-CN"/>
                    </w:rPr>
                  </w:pPr>
                  <w:r>
                    <w:rPr>
                      <w:rFonts w:hint="eastAsia" w:ascii="Times New Roman" w:hAnsi="Times New Roman"/>
                      <w:b w:val="0"/>
                      <w:bCs/>
                      <w:lang w:val="en-US" w:eastAsia="zh-CN"/>
                    </w:rPr>
                    <w:t>1、引导学生说一说“1只小兔花了多少元”，巩固用乘除混合计算解决问题。列出算式后，相互交流算式的意思。</w:t>
                  </w:r>
                </w:p>
                <w:p>
                  <w:pPr>
                    <w:spacing w:line="276" w:lineRule="auto"/>
                    <w:jc w:val="left"/>
                    <w:rPr>
                      <w:rFonts w:hint="eastAsia" w:ascii="Times New Roman" w:hAnsi="Times New Roman" w:eastAsiaTheme="minorEastAsia"/>
                      <w:b w:val="0"/>
                      <w:bCs/>
                      <w:lang w:val="en-US" w:eastAsia="zh-CN"/>
                    </w:rPr>
                  </w:pPr>
                  <w:r>
                    <w:rPr>
                      <w:rFonts w:hint="eastAsia" w:ascii="Times New Roman" w:hAnsi="Times New Roman"/>
                      <w:b w:val="0"/>
                      <w:bCs/>
                      <w:lang w:val="en-US" w:eastAsia="zh-CN"/>
                    </w:rPr>
                    <w:t>2、让学生理解“单价×数量=总价”的数量关系。运用乘除法的有关知识解决实际问题。解决第（2）题时，让学生明确76个座位需要76张票。</w:t>
                  </w:r>
                </w:p>
                <w:p>
                  <w:pPr>
                    <w:numPr>
                      <w:ilvl w:val="0"/>
                      <w:numId w:val="0"/>
                    </w:numPr>
                    <w:rPr>
                      <w:rFonts w:hint="default" w:ascii="宋体" w:hAnsi="宋体" w:eastAsia="宋体"/>
                      <w:szCs w:val="21"/>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通过让学生读题发现题中的已知条件和暗含条件，知道各个已知条件之间的关系，再通过让学生先估商，再尝试计算，理解算法。。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ascii="宋体" w:hAnsi="宋体" w:eastAsia="宋体"/>
                      <w:b/>
                      <w:sz w:val="24"/>
                      <w:lang w:val="en-US" w:eastAsia="zh-CN"/>
                    </w:rPr>
                    <w:t>我提出的问题</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hint="eastAsia" w:ascii="Times New Roman" w:hAnsi="Times New Roman"/>
                      <w:b/>
                      <w:lang w:val="en-US" w:eastAsia="zh-CN"/>
                    </w:rPr>
                  </w:pPr>
                  <w:r>
                    <w:rPr>
                      <w:rFonts w:hint="eastAsia" w:ascii="Times New Roman" w:hAnsi="Times New Roman"/>
                      <w:b/>
                    </w:rPr>
                    <w:t>学生活动</w:t>
                  </w:r>
                  <w:r>
                    <w:rPr>
                      <w:rFonts w:hint="eastAsia" w:ascii="Times New Roman" w:hAnsi="Times New Roman"/>
                      <w:b/>
                      <w:lang w:val="en-US" w:eastAsia="zh-CN"/>
                    </w:rPr>
                    <w:t>4</w:t>
                  </w:r>
                </w:p>
                <w:p>
                  <w:pPr>
                    <w:rPr>
                      <w:b/>
                      <w:bCs/>
                      <w:kern w:val="0"/>
                      <w:sz w:val="20"/>
                    </w:rPr>
                  </w:pPr>
                  <w:r>
                    <w:rPr>
                      <w:rFonts w:hint="eastAsia"/>
                      <w:b/>
                      <w:bCs/>
                      <w:kern w:val="0"/>
                      <w:sz w:val="20"/>
                    </w:rPr>
                    <w:t>任务四：</w:t>
                  </w:r>
                  <w:r>
                    <w:rPr>
                      <w:rFonts w:hint="eastAsia"/>
                      <w:b/>
                      <w:bCs/>
                      <w:kern w:val="0"/>
                      <w:sz w:val="20"/>
                      <w:lang w:val="en-US" w:eastAsia="zh-CN"/>
                    </w:rPr>
                    <w:t>拓展</w:t>
                  </w:r>
                  <w:r>
                    <w:rPr>
                      <w:rFonts w:hint="eastAsia"/>
                      <w:b/>
                      <w:bCs/>
                      <w:kern w:val="0"/>
                      <w:sz w:val="20"/>
                    </w:rPr>
                    <w:t>练习——练习题</w:t>
                  </w:r>
                  <w:r>
                    <w:rPr>
                      <w:rFonts w:hint="eastAsia"/>
                      <w:b/>
                      <w:bCs/>
                      <w:kern w:val="0"/>
                      <w:sz w:val="20"/>
                      <w:lang w:val="en-US" w:eastAsia="zh-CN"/>
                    </w:rPr>
                    <w:t>16</w:t>
                  </w:r>
                  <w:r>
                    <w:rPr>
                      <w:rFonts w:hint="eastAsia"/>
                      <w:b/>
                      <w:bCs/>
                      <w:kern w:val="0"/>
                      <w:sz w:val="20"/>
                    </w:rPr>
                    <w:t>（巩固应用能力和解决问题的能力）</w:t>
                  </w:r>
                </w:p>
                <w:p>
                  <w:pPr>
                    <w:spacing w:line="360" w:lineRule="auto"/>
                    <w:jc w:val="left"/>
                    <w:rPr>
                      <w:rFonts w:hint="default"/>
                      <w:kern w:val="0"/>
                      <w:sz w:val="20"/>
                      <w:lang w:val="en-US"/>
                    </w:rPr>
                  </w:pPr>
                  <w:r>
                    <w:rPr>
                      <w:rFonts w:hint="eastAsia"/>
                      <w:kern w:val="0"/>
                      <w:sz w:val="20"/>
                    </w:rPr>
                    <w:t>练习题1</w:t>
                  </w:r>
                  <w:r>
                    <w:rPr>
                      <w:rFonts w:hint="eastAsia"/>
                      <w:kern w:val="0"/>
                      <w:sz w:val="20"/>
                      <w:lang w:val="en-US" w:eastAsia="zh-CN"/>
                    </w:rPr>
                    <w:t>6</w:t>
                  </w:r>
                  <w:r>
                    <w:rPr>
                      <w:rFonts w:hint="eastAsia"/>
                      <w:kern w:val="0"/>
                      <w:sz w:val="20"/>
                    </w:rPr>
                    <w:t>灵活应用知识解决问题</w:t>
                  </w:r>
                </w:p>
                <w:p>
                  <w:r>
                    <w:drawing>
                      <wp:inline distT="0" distB="0" distL="114300" distR="114300">
                        <wp:extent cx="2564765" cy="620395"/>
                        <wp:effectExtent l="0" t="0" r="6985" b="8255"/>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7"/>
                                <a:srcRect l="-3627" t="46584" r="11668" b="40905"/>
                                <a:stretch>
                                  <a:fillRect/>
                                </a:stretch>
                              </pic:blipFill>
                              <pic:spPr>
                                <a:xfrm>
                                  <a:off x="0" y="0"/>
                                  <a:ext cx="2564765" cy="620395"/>
                                </a:xfrm>
                                <a:prstGeom prst="rect">
                                  <a:avLst/>
                                </a:prstGeom>
                                <a:noFill/>
                                <a:ln>
                                  <a:noFill/>
                                </a:ln>
                              </pic:spPr>
                            </pic:pic>
                          </a:graphicData>
                        </a:graphic>
                      </wp:inline>
                    </w:drawing>
                  </w:r>
                </w:p>
                <w:p>
                  <w:pPr>
                    <w:rPr>
                      <w:rFonts w:hint="eastAsia"/>
                    </w:rPr>
                  </w:pPr>
                  <w:r>
                    <w:rPr>
                      <w:rFonts w:hint="eastAsia"/>
                    </w:rPr>
                    <w:t>小马去送玉米，去的时候用8分，返回时用6分。它返回时平均</w:t>
                  </w:r>
                </w:p>
                <w:p>
                  <w:r>
                    <w:rPr>
                      <w:rFonts w:hint="eastAsia"/>
                    </w:rPr>
                    <w:t>每分跑多少米？</w:t>
                  </w:r>
                </w:p>
                <w:p/>
                <w:p/>
                <w:p>
                  <w:pPr>
                    <w:numPr>
                      <w:ilvl w:val="0"/>
                      <w:numId w:val="6"/>
                    </w:numPr>
                    <w:rPr>
                      <w:rFonts w:hint="eastAsia"/>
                      <w:lang w:val="en-US" w:eastAsia="zh-CN"/>
                    </w:rPr>
                  </w:pPr>
                  <w:r>
                    <w:rPr>
                      <w:rFonts w:hint="eastAsia"/>
                      <w:lang w:val="en-US" w:eastAsia="zh-CN"/>
                    </w:rPr>
                    <w:t>学生读题，分析题意。数学信息、数学问题、数量关系等</w:t>
                  </w:r>
                </w:p>
                <w:p>
                  <w:pPr>
                    <w:numPr>
                      <w:ilvl w:val="0"/>
                      <w:numId w:val="6"/>
                    </w:numPr>
                    <w:rPr>
                      <w:rFonts w:hint="default"/>
                      <w:lang w:val="en-US" w:eastAsia="zh-CN"/>
                    </w:rPr>
                  </w:pPr>
                  <w:r>
                    <w:rPr>
                      <w:rFonts w:hint="eastAsia"/>
                      <w:lang w:val="en-US" w:eastAsia="zh-CN"/>
                    </w:rPr>
                    <w:t>关键词的理解与分析。</w:t>
                  </w:r>
                </w:p>
                <w:p>
                  <w:pPr>
                    <w:numPr>
                      <w:ilvl w:val="0"/>
                      <w:numId w:val="6"/>
                    </w:numPr>
                    <w:rPr>
                      <w:rFonts w:hint="default"/>
                      <w:lang w:val="en-US" w:eastAsia="zh-CN"/>
                    </w:rPr>
                  </w:pPr>
                  <w:r>
                    <w:rPr>
                      <w:rFonts w:hint="default"/>
                      <w:lang w:val="en-US" w:eastAsia="zh-CN"/>
                    </w:rPr>
                    <w:t>列式计算，竖式计算。</w:t>
                  </w:r>
                </w:p>
              </w:tc>
              <w:tc>
                <w:tcPr>
                  <w:tcW w:w="2773" w:type="dxa"/>
                  <w:shd w:val="clear" w:color="auto" w:fill="auto"/>
                </w:tcPr>
                <w:p>
                  <w:pPr>
                    <w:spacing w:line="276" w:lineRule="auto"/>
                    <w:ind w:firstLine="422" w:firstLineChars="200"/>
                    <w:jc w:val="left"/>
                    <w:rPr>
                      <w:rFonts w:hint="eastAsia"/>
                      <w:vertAlign w:val="baseline"/>
                      <w:lang w:val="en-US" w:eastAsia="zh-CN"/>
                    </w:rPr>
                  </w:pPr>
                  <w:r>
                    <w:rPr>
                      <w:rFonts w:hint="eastAsia" w:ascii="Times New Roman" w:hAnsi="Times New Roman"/>
                      <w:b/>
                    </w:rPr>
                    <w:t>教师活动</w:t>
                  </w:r>
                  <w:r>
                    <w:rPr>
                      <w:rFonts w:hint="eastAsia" w:ascii="Times New Roman" w:hAnsi="Times New Roman"/>
                      <w:b/>
                      <w:lang w:val="en-US" w:eastAsia="zh-CN"/>
                    </w:rPr>
                    <w:t>4</w:t>
                  </w:r>
                </w:p>
                <w:p>
                  <w:pPr>
                    <w:jc w:val="left"/>
                    <w:rPr>
                      <w:rFonts w:hint="default" w:ascii="Times New Roman" w:hAnsi="Times New Roman"/>
                      <w:b w:val="0"/>
                      <w:bCs/>
                      <w:lang w:val="en-US" w:eastAsia="zh-CN"/>
                    </w:rPr>
                  </w:pPr>
                  <w:r>
                    <w:rPr>
                      <w:rFonts w:hint="eastAsia" w:ascii="Times New Roman" w:hAnsi="Times New Roman"/>
                      <w:b w:val="0"/>
                      <w:bCs/>
                      <w:lang w:val="en-US" w:eastAsia="zh-CN"/>
                    </w:rPr>
                    <w:t>1、引导学生通过乘法的意义列出算式“求8个300米是多少”。</w:t>
                  </w:r>
                </w:p>
                <w:p>
                  <w:pPr>
                    <w:jc w:val="left"/>
                    <w:rPr>
                      <w:rFonts w:hint="eastAsia" w:ascii="Times New Roman" w:hAnsi="Times New Roman"/>
                      <w:b w:val="0"/>
                      <w:bCs/>
                    </w:rPr>
                  </w:pPr>
                  <w:r>
                    <w:rPr>
                      <w:rFonts w:hint="eastAsia" w:ascii="Times New Roman" w:hAnsi="Times New Roman"/>
                      <w:b w:val="0"/>
                      <w:bCs/>
                      <w:lang w:val="en-US" w:eastAsia="zh-CN"/>
                    </w:rPr>
                    <w:t>2、</w:t>
                  </w:r>
                  <w:r>
                    <w:rPr>
                      <w:rFonts w:hint="eastAsia" w:ascii="Times New Roman" w:hAnsi="Times New Roman"/>
                      <w:b w:val="0"/>
                      <w:bCs/>
                    </w:rPr>
                    <w:t>运用乘除法的有关知识</w:t>
                  </w:r>
                  <w:r>
                    <w:rPr>
                      <w:rFonts w:hint="eastAsia" w:ascii="Times New Roman" w:hAnsi="Times New Roman"/>
                      <w:b w:val="0"/>
                      <w:bCs/>
                      <w:lang w:eastAsia="zh-CN"/>
                    </w:rPr>
                    <w:t>“</w:t>
                  </w:r>
                  <w:r>
                    <w:rPr>
                      <w:rFonts w:hint="eastAsia" w:ascii="Times New Roman" w:hAnsi="Times New Roman"/>
                      <w:b w:val="0"/>
                      <w:bCs/>
                      <w:lang w:val="en-US" w:eastAsia="zh-CN"/>
                    </w:rPr>
                    <w:t>把1800米平均分成6份，求每一份是多少</w:t>
                  </w:r>
                  <w:r>
                    <w:rPr>
                      <w:rFonts w:hint="eastAsia" w:ascii="Times New Roman" w:hAnsi="Times New Roman"/>
                      <w:b w:val="0"/>
                      <w:bCs/>
                      <w:lang w:eastAsia="zh-CN"/>
                    </w:rPr>
                    <w:t>”</w:t>
                  </w:r>
                  <w:r>
                    <w:rPr>
                      <w:rFonts w:hint="eastAsia" w:ascii="Times New Roman" w:hAnsi="Times New Roman"/>
                      <w:b w:val="0"/>
                      <w:bCs/>
                    </w:rPr>
                    <w:t>解决实际问题。</w:t>
                  </w:r>
                </w:p>
                <w:p>
                  <w:pPr>
                    <w:jc w:val="left"/>
                    <w:rPr>
                      <w:rFonts w:hint="eastAsia" w:ascii="Times New Roman" w:hAnsi="Times New Roman"/>
                      <w:b w:val="0"/>
                      <w:bCs/>
                    </w:rPr>
                  </w:pPr>
                  <w:r>
                    <w:rPr>
                      <w:rFonts w:hint="eastAsia" w:ascii="Times New Roman" w:hAnsi="Times New Roman"/>
                      <w:b w:val="0"/>
                      <w:bCs/>
                      <w:lang w:val="en-US" w:eastAsia="zh-CN"/>
                    </w:rPr>
                    <w:t>3、</w:t>
                  </w:r>
                  <w:r>
                    <w:rPr>
                      <w:rFonts w:hint="eastAsia" w:ascii="Times New Roman" w:hAnsi="Times New Roman"/>
                      <w:b w:val="0"/>
                      <w:bCs/>
                    </w:rPr>
                    <w:t>先引导学生观察图中的意思，明确去的时候和返回时走的是同一段路，路程相同。</w:t>
                  </w:r>
                </w:p>
                <w:p>
                  <w:pPr>
                    <w:ind w:firstLine="422" w:firstLineChars="200"/>
                    <w:jc w:val="left"/>
                    <w:rPr>
                      <w:rFonts w:hint="eastAsia"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汇报时，应请学生解释列式的过程，针对学生汇报的情况，教师可引导其他学生对每一步算式进行评价、质疑，发表不同意见，从而让学生明确去和返回的路程是相同的。</w:t>
                  </w:r>
                </w:p>
              </w:tc>
            </w:tr>
          </w:tbl>
          <w:p>
            <w:pPr>
              <w:spacing w:line="360" w:lineRule="auto"/>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jc w:val="center"/>
        </w:trPr>
        <w:tc>
          <w:tcPr>
            <w:tcW w:w="8760"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numPr>
                <w:ilvl w:val="0"/>
                <w:numId w:val="0"/>
              </w:numPr>
              <w:jc w:val="both"/>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1、P44：14、16题，完成在书上。</w:t>
            </w:r>
          </w:p>
          <w:p>
            <w:pPr>
              <w:pStyle w:val="5"/>
              <w:keepNext w:val="0"/>
              <w:keepLines w:val="0"/>
              <w:pageBreakBefore w:val="0"/>
              <w:widowControl w:val="0"/>
              <w:numPr>
                <w:ilvl w:val="0"/>
                <w:numId w:val="7"/>
              </w:numPr>
              <w:kinsoku/>
              <w:wordWrap/>
              <w:overflowPunct/>
              <w:topLinePunct w:val="0"/>
              <w:autoSpaceDE/>
              <w:autoSpaceDN/>
              <w:bidi w:val="0"/>
              <w:spacing w:line="360" w:lineRule="auto"/>
              <w:ind w:firstLine="0" w:firstLineChars="0"/>
              <w:jc w:val="both"/>
              <w:textAlignment w:val="auto"/>
              <w:rPr>
                <w:rFonts w:asciiTheme="majorEastAsia" w:hAnsiTheme="majorEastAsia" w:eastAsiaTheme="majorEastAsia"/>
              </w:rPr>
            </w:pPr>
            <w:r>
              <w:rPr>
                <w:rFonts w:hint="eastAsia" w:ascii="宋体" w:hAnsi="宋体" w:eastAsia="宋体" w:cs="宋体"/>
                <w:sz w:val="24"/>
                <w:szCs w:val="24"/>
              </w:rPr>
              <w:t>一本600页的故事书，小强每天看28页，3个星期能看完吗？如果看不完，还剩多少页？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0" w:hRule="atLeast"/>
          <w:jc w:val="center"/>
        </w:trPr>
        <w:tc>
          <w:tcPr>
            <w:tcW w:w="8760"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jc w:val="center"/>
              <w:rPr>
                <w:rFonts w:hint="eastAsia" w:ascii="楷体" w:hAnsi="楷体" w:eastAsia="楷体" w:cs="楷体"/>
                <w:lang w:val="en-US" w:eastAsia="zh-CN"/>
              </w:rPr>
            </w:pPr>
            <w:r>
              <w:rPr>
                <w:rFonts w:hint="eastAsia" w:ascii="楷体" w:hAnsi="楷体" w:eastAsia="楷体" w:cs="楷体"/>
                <w:lang w:val="en-US" w:eastAsia="zh-CN"/>
              </w:rPr>
              <w:t>整理与复习（3课时）</w:t>
            </w:r>
          </w:p>
          <w:p>
            <w:pPr>
              <w:jc w:val="center"/>
              <w:rPr>
                <w:rFonts w:hint="eastAsia" w:ascii="楷体" w:hAnsi="楷体" w:eastAsia="楷体" w:cs="楷体"/>
                <w:lang w:val="en-US" w:eastAsia="zh-CN"/>
              </w:rPr>
            </w:pPr>
          </w:p>
          <w:p>
            <w:pPr>
              <w:jc w:val="left"/>
              <w:rPr>
                <w:rFonts w:hint="default" w:ascii="楷体" w:hAnsi="楷体" w:eastAsia="楷体" w:cs="楷体"/>
                <w:lang w:val="en-US" w:eastAsia="zh-CN"/>
              </w:rPr>
            </w:pPr>
            <w:r>
              <w:rPr>
                <w:rFonts w:hint="eastAsia" w:ascii="楷体" w:hAnsi="楷体" w:eastAsia="楷体" w:cs="楷体"/>
                <w:lang w:val="en-US" w:eastAsia="zh-CN"/>
              </w:rPr>
              <w:t>（三位数除以一位数、三位数乘两位数）        0÷4=0（商中间有0）2÷4=（不够商1）</w:t>
            </w:r>
          </w:p>
          <w:p>
            <w:pPr>
              <w:jc w:val="left"/>
              <w:rPr>
                <w:rFonts w:hint="eastAsia" w:ascii="楷体" w:hAnsi="楷体" w:eastAsia="楷体" w:cs="楷体"/>
                <w:lang w:val="en-US" w:eastAsia="zh-CN"/>
              </w:rPr>
            </w:pPr>
            <w:r>
              <w:rPr>
                <w:rFonts w:hint="eastAsia" w:ascii="楷体" w:hAnsi="楷体" w:eastAsia="楷体" w:cs="楷体"/>
                <w:lang w:val="en-US" w:eastAsia="zh-CN"/>
              </w:rPr>
              <w:t xml:space="preserve">942÷3=               15×28=            </w:t>
            </w:r>
          </w:p>
          <w:p>
            <w:pPr>
              <w:jc w:val="left"/>
              <w:rPr>
                <w:rFonts w:hint="eastAsia" w:ascii="楷体" w:hAnsi="楷体" w:eastAsia="楷体" w:cs="楷体"/>
                <w:lang w:val="en-US" w:eastAsia="zh-CN"/>
              </w:rPr>
            </w:pPr>
          </w:p>
          <w:p>
            <w:pPr>
              <w:jc w:val="left"/>
              <w:rPr>
                <w:rFonts w:hint="eastAsia" w:ascii="楷体" w:hAnsi="楷体" w:eastAsia="楷体" w:cs="楷体"/>
                <w:lang w:val="en-US" w:eastAsia="zh-CN"/>
              </w:rPr>
            </w:pPr>
          </w:p>
          <w:p>
            <w:pPr>
              <w:jc w:val="left"/>
              <w:rPr>
                <w:rFonts w:asciiTheme="minorEastAsia" w:hAnsiTheme="minorEastAsia"/>
              </w:rPr>
            </w:pPr>
            <w:r>
              <w:rPr>
                <w:rFonts w:hint="eastAsia" w:ascii="楷体" w:hAnsi="楷体" w:eastAsia="楷体" w:cs="楷体"/>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760" w:type="dxa"/>
            <w:gridSpan w:val="4"/>
            <w:shd w:val="clear" w:color="auto" w:fill="auto"/>
            <w:vAlign w:val="center"/>
          </w:tcPr>
          <w:p>
            <w:pPr>
              <w:spacing w:line="360" w:lineRule="auto"/>
              <w:jc w:val="left"/>
              <w:rPr>
                <w:rFonts w:hint="default" w:ascii="Times New Roman" w:hAnsi="Times New Roman" w:cs="Times New Roman"/>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bookmarkStart w:id="0" w:name="_GoBack"/>
            <w:bookmarkEnd w:id="0"/>
          </w:p>
        </w:tc>
      </w:tr>
    </w:tbl>
    <w:p/>
    <w:sectPr>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Wingdings 2">
    <w:panose1 w:val="05020102010507070707"/>
    <w:charset w:val="00"/>
    <w:family w:val="auto"/>
    <w:pitch w:val="default"/>
    <w:sig w:usb0="00000000" w:usb1="00000000" w:usb2="00000000" w:usb3="00000000" w:csb0="80000000" w:csb1="00000000"/>
  </w:font>
  <w:font w:name="楷体">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61EB0EA"/>
    <w:multiLevelType w:val="singleLevel"/>
    <w:tmpl w:val="D61EB0EA"/>
    <w:lvl w:ilvl="0" w:tentative="0">
      <w:start w:val="2"/>
      <w:numFmt w:val="decimal"/>
      <w:lvlText w:val="%1."/>
      <w:lvlJc w:val="left"/>
      <w:pPr>
        <w:tabs>
          <w:tab w:val="left" w:pos="312"/>
        </w:tabs>
      </w:pPr>
    </w:lvl>
  </w:abstractNum>
  <w:abstractNum w:abstractNumId="1">
    <w:nsid w:val="E05D925A"/>
    <w:multiLevelType w:val="singleLevel"/>
    <w:tmpl w:val="E05D925A"/>
    <w:lvl w:ilvl="0" w:tentative="0">
      <w:start w:val="1"/>
      <w:numFmt w:val="decimal"/>
      <w:suff w:val="nothing"/>
      <w:lvlText w:val="%1、"/>
      <w:lvlJc w:val="left"/>
    </w:lvl>
  </w:abstractNum>
  <w:abstractNum w:abstractNumId="2">
    <w:nsid w:val="20D1CDAD"/>
    <w:multiLevelType w:val="singleLevel"/>
    <w:tmpl w:val="20D1CDAD"/>
    <w:lvl w:ilvl="0" w:tentative="0">
      <w:start w:val="1"/>
      <w:numFmt w:val="decimal"/>
      <w:suff w:val="nothing"/>
      <w:lvlText w:val="%1、"/>
      <w:lvlJc w:val="left"/>
    </w:lvl>
  </w:abstractNum>
  <w:abstractNum w:abstractNumId="3">
    <w:nsid w:val="251C83AC"/>
    <w:multiLevelType w:val="singleLevel"/>
    <w:tmpl w:val="251C83AC"/>
    <w:lvl w:ilvl="0" w:tentative="0">
      <w:start w:val="1"/>
      <w:numFmt w:val="decimal"/>
      <w:suff w:val="nothing"/>
      <w:lvlText w:val="%1、"/>
      <w:lvlJc w:val="left"/>
    </w:lvl>
  </w:abstractNum>
  <w:abstractNum w:abstractNumId="4">
    <w:nsid w:val="33869344"/>
    <w:multiLevelType w:val="singleLevel"/>
    <w:tmpl w:val="33869344"/>
    <w:lvl w:ilvl="0" w:tentative="0">
      <w:start w:val="2"/>
      <w:numFmt w:val="decimal"/>
      <w:suff w:val="nothing"/>
      <w:lvlText w:val="%1．"/>
      <w:lvlJc w:val="left"/>
    </w:lvl>
  </w:abstractNum>
  <w:abstractNum w:abstractNumId="5">
    <w:nsid w:val="493B537E"/>
    <w:multiLevelType w:val="singleLevel"/>
    <w:tmpl w:val="493B537E"/>
    <w:lvl w:ilvl="0" w:tentative="0">
      <w:start w:val="1"/>
      <w:numFmt w:val="decimal"/>
      <w:suff w:val="nothing"/>
      <w:lvlText w:val="%1、"/>
      <w:lvlJc w:val="left"/>
    </w:lvl>
  </w:abstractNum>
  <w:abstractNum w:abstractNumId="6">
    <w:nsid w:val="7DBEBEA5"/>
    <w:multiLevelType w:val="singleLevel"/>
    <w:tmpl w:val="7DBEBEA5"/>
    <w:lvl w:ilvl="0" w:tentative="0">
      <w:start w:val="1"/>
      <w:numFmt w:val="decimal"/>
      <w:suff w:val="nothing"/>
      <w:lvlText w:val="%1、"/>
      <w:lvlJc w:val="left"/>
    </w:lvl>
  </w:abstractNum>
  <w:num w:numId="1">
    <w:abstractNumId w:val="4"/>
  </w:num>
  <w:num w:numId="2">
    <w:abstractNumId w:val="3"/>
  </w:num>
  <w:num w:numId="3">
    <w:abstractNumId w:val="1"/>
  </w:num>
  <w:num w:numId="4">
    <w:abstractNumId w:val="6"/>
  </w:num>
  <w:num w:numId="5">
    <w:abstractNumId w:val="2"/>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2053C4E"/>
    <w:rsid w:val="06C82490"/>
    <w:rsid w:val="0C0D1602"/>
    <w:rsid w:val="0F75610E"/>
    <w:rsid w:val="15F15525"/>
    <w:rsid w:val="1AB45EB5"/>
    <w:rsid w:val="1B4654DC"/>
    <w:rsid w:val="22C00CF5"/>
    <w:rsid w:val="2E080236"/>
    <w:rsid w:val="32053C4E"/>
    <w:rsid w:val="37681F95"/>
    <w:rsid w:val="431E4314"/>
    <w:rsid w:val="4D7A2B30"/>
    <w:rsid w:val="4F4E1CDC"/>
    <w:rsid w:val="61527FEB"/>
    <w:rsid w:val="68800D0B"/>
    <w:rsid w:val="69382625"/>
    <w:rsid w:val="6A9B084C"/>
    <w:rsid w:val="6F0D1E2F"/>
    <w:rsid w:val="73CE59C8"/>
    <w:rsid w:val="7AFB37A4"/>
    <w:rsid w:val="7D4713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2">
    <w:name w:val="Normal Table"/>
    <w:semiHidden/>
    <w:uiPriority w:val="0"/>
    <w:tblPr>
      <w:tblCellMar>
        <w:top w:w="0" w:type="dxa"/>
        <w:left w:w="108" w:type="dxa"/>
        <w:bottom w:w="0" w:type="dxa"/>
        <w:right w:w="108" w:type="dxa"/>
      </w:tblCellMar>
    </w:tblPr>
  </w:style>
  <w:style w:type="table" w:styleId="3">
    <w:name w:val="Table Grid"/>
    <w:basedOn w:val="2"/>
    <w:qFormat/>
    <w:uiPriority w:val="39"/>
    <w:rPr>
      <w:rFonts w:asciiTheme="minorHAnsi" w:hAnsiTheme="minorHAnsi" w:eastAsiaTheme="minorEastAsia" w:cstheme="minorBidi"/>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styleId="5">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41</TotalTime>
  <ScaleCrop>false</ScaleCrop>
  <LinksUpToDate>false</LinksUpToDate>
  <CharactersWithSpaces>0</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2022-02-08T01:48:00Z</dcterms:created>
  <dc:creator>he'yong</dc:creator>
  <cp:lastModifiedBy>SLSX</cp:lastModifiedBy>
  <dcterms:modified xsi:type="dcterms:W3CDTF">2022-02-18T04:22:28Z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C55E1F5EBCD0495FA6CFB9B600FBFC5C</vt:lpwstr>
  </property>
</Properties>
</file>